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92577" w14:textId="5EAF2F22" w:rsidR="007F4DAF" w:rsidRDefault="007F4DAF" w:rsidP="007F4DAF">
      <w:pPr>
        <w:rPr>
          <w:rFonts w:ascii="Arial" w:hAnsi="Arial"/>
          <w:sz w:val="22"/>
          <w:szCs w:val="22"/>
        </w:rPr>
      </w:pPr>
      <w:r>
        <w:rPr>
          <w:rFonts w:ascii="Arial" w:hAnsi="Arial"/>
          <w:sz w:val="22"/>
        </w:rPr>
        <w:t>COMMUNIQUÉ DE PRESSE</w:t>
      </w:r>
    </w:p>
    <w:p w14:paraId="55EEF2BD" w14:textId="49F73771" w:rsidR="007F4DAF" w:rsidRPr="008B60DA" w:rsidRDefault="0059334D" w:rsidP="007F4DAF">
      <w:pPr>
        <w:rPr>
          <w:rFonts w:ascii="Arial" w:hAnsi="Arial"/>
          <w:color w:val="000000" w:themeColor="text1"/>
          <w:sz w:val="22"/>
          <w:szCs w:val="22"/>
        </w:rPr>
      </w:pPr>
      <w:r w:rsidRPr="008B60DA">
        <w:rPr>
          <w:rFonts w:ascii="Arial" w:hAnsi="Arial"/>
          <w:color w:val="000000" w:themeColor="text1"/>
          <w:sz w:val="22"/>
        </w:rPr>
        <w:t>Le </w:t>
      </w:r>
      <w:r w:rsidR="008B60DA" w:rsidRPr="008B60DA">
        <w:rPr>
          <w:rFonts w:ascii="Arial" w:hAnsi="Arial"/>
          <w:color w:val="000000" w:themeColor="text1"/>
          <w:sz w:val="22"/>
        </w:rPr>
        <w:t>01</w:t>
      </w:r>
      <w:r w:rsidRPr="008B60DA">
        <w:rPr>
          <w:rFonts w:ascii="Arial" w:hAnsi="Arial"/>
          <w:color w:val="000000" w:themeColor="text1"/>
          <w:sz w:val="22"/>
        </w:rPr>
        <w:t>/</w:t>
      </w:r>
      <w:r w:rsidR="008B60DA" w:rsidRPr="008B60DA">
        <w:rPr>
          <w:rFonts w:ascii="Arial" w:hAnsi="Arial"/>
          <w:color w:val="000000" w:themeColor="text1"/>
          <w:sz w:val="22"/>
        </w:rPr>
        <w:t>12</w:t>
      </w:r>
      <w:r w:rsidRPr="008B60DA">
        <w:rPr>
          <w:rFonts w:ascii="Arial" w:hAnsi="Arial"/>
          <w:color w:val="000000" w:themeColor="text1"/>
          <w:sz w:val="22"/>
        </w:rPr>
        <w:t>/2021</w:t>
      </w:r>
    </w:p>
    <w:p w14:paraId="4AE31274" w14:textId="77777777" w:rsidR="007F4DAF" w:rsidRDefault="007F4DAF" w:rsidP="007F4DAF">
      <w:pPr>
        <w:widowControl w:val="0"/>
        <w:autoSpaceDE w:val="0"/>
        <w:autoSpaceDN w:val="0"/>
        <w:adjustRightInd w:val="0"/>
        <w:rPr>
          <w:rFonts w:ascii="Arial" w:hAnsi="Arial" w:cs="Arial"/>
          <w:sz w:val="22"/>
          <w:szCs w:val="22"/>
        </w:rPr>
      </w:pPr>
    </w:p>
    <w:p w14:paraId="40D74A69" w14:textId="2CADDC42" w:rsidR="00B40166" w:rsidRPr="00737090" w:rsidRDefault="00B40166" w:rsidP="00487241">
      <w:pPr>
        <w:rPr>
          <w:rFonts w:ascii="Arial" w:hAnsi="Arial" w:cs="Arial"/>
          <w:b/>
          <w:bCs/>
          <w:color w:val="000000" w:themeColor="text1"/>
          <w:sz w:val="28"/>
          <w:szCs w:val="28"/>
        </w:rPr>
      </w:pPr>
      <w:r>
        <w:rPr>
          <w:rFonts w:ascii="Arial" w:hAnsi="Arial"/>
          <w:b/>
          <w:color w:val="000000" w:themeColor="text1"/>
          <w:sz w:val="28"/>
        </w:rPr>
        <w:t xml:space="preserve">Des composants individuels moulés par injection comme amortisseurs de vibrations durables </w:t>
      </w:r>
    </w:p>
    <w:p w14:paraId="2C862767" w14:textId="65DFB8DB" w:rsidR="00487241" w:rsidRPr="00737090" w:rsidRDefault="00B40166" w:rsidP="00487241">
      <w:pPr>
        <w:rPr>
          <w:rFonts w:ascii="Arial" w:hAnsi="Arial" w:cs="Arial"/>
          <w:b/>
          <w:bCs/>
          <w:color w:val="000000" w:themeColor="text1"/>
          <w:sz w:val="22"/>
          <w:szCs w:val="22"/>
        </w:rPr>
      </w:pPr>
      <w:r>
        <w:rPr>
          <w:rFonts w:ascii="Arial" w:hAnsi="Arial"/>
          <w:b/>
          <w:color w:val="000000" w:themeColor="text1"/>
          <w:sz w:val="22"/>
        </w:rPr>
        <w:t xml:space="preserve">Avec </w:t>
      </w:r>
      <w:proofErr w:type="spellStart"/>
      <w:r>
        <w:rPr>
          <w:rFonts w:ascii="Arial" w:hAnsi="Arial"/>
          <w:b/>
          <w:color w:val="000000" w:themeColor="text1"/>
          <w:sz w:val="22"/>
        </w:rPr>
        <w:t>Sylocraft</w:t>
      </w:r>
      <w:proofErr w:type="spellEnd"/>
      <w:r>
        <w:rPr>
          <w:rFonts w:ascii="Arial" w:hAnsi="Arial"/>
          <w:b/>
          <w:color w:val="000000" w:themeColor="text1"/>
          <w:sz w:val="22"/>
        </w:rPr>
        <w:t>®, Getzner étend sa gamme de solutions antivibratoires en intégrant des géométries 3D</w:t>
      </w:r>
    </w:p>
    <w:p w14:paraId="3D50BF62" w14:textId="77777777" w:rsidR="0046089A" w:rsidRPr="00B40166" w:rsidRDefault="0046089A" w:rsidP="007F4DAF">
      <w:pPr>
        <w:rPr>
          <w:rFonts w:ascii="Arial" w:hAnsi="Arial" w:cs="Arial"/>
          <w:bCs/>
          <w:color w:val="000000" w:themeColor="text1"/>
          <w:sz w:val="22"/>
          <w:szCs w:val="22"/>
        </w:rPr>
      </w:pPr>
    </w:p>
    <w:p w14:paraId="12FAE91B" w14:textId="4024A029" w:rsidR="004E5260" w:rsidRPr="00402D9B" w:rsidRDefault="008A5F1C" w:rsidP="00326E7F">
      <w:pPr>
        <w:rPr>
          <w:rFonts w:ascii="Arial" w:hAnsi="Arial" w:cs="Arial"/>
          <w:b/>
          <w:color w:val="000000" w:themeColor="text1"/>
          <w:sz w:val="22"/>
          <w:szCs w:val="22"/>
        </w:rPr>
      </w:pPr>
      <w:r>
        <w:rPr>
          <w:rFonts w:ascii="Arial" w:hAnsi="Arial"/>
          <w:b/>
          <w:color w:val="000000" w:themeColor="text1"/>
          <w:sz w:val="22"/>
        </w:rPr>
        <w:t xml:space="preserve">Buers (AT). Getzner Werkstoffe, le spécialiste mondial de la protection contre les vibrations, a présenté le 23 novembre 2021 </w:t>
      </w:r>
      <w:proofErr w:type="spellStart"/>
      <w:r>
        <w:rPr>
          <w:rFonts w:ascii="Arial" w:hAnsi="Arial"/>
          <w:b/>
          <w:color w:val="000000" w:themeColor="text1"/>
          <w:sz w:val="22"/>
        </w:rPr>
        <w:t>Sylocraft</w:t>
      </w:r>
      <w:proofErr w:type="spellEnd"/>
      <w:r>
        <w:rPr>
          <w:rFonts w:ascii="Arial" w:hAnsi="Arial"/>
          <w:b/>
          <w:color w:val="000000" w:themeColor="text1"/>
          <w:sz w:val="22"/>
        </w:rPr>
        <w:t>®, une nouvelle gamme de produits permettant de fabriquer de manière rentable des composants, surtout de petite taille. L’avantage pour les clients : les composants moulés par injection sont personnalisables, amortissent le bruit et les vibrations, ont une durée de vie plus longue que le caoutchouc et sont également visuellement attrayants.</w:t>
      </w:r>
    </w:p>
    <w:p w14:paraId="69566424" w14:textId="77777777" w:rsidR="004E5260" w:rsidRPr="00402D9B" w:rsidRDefault="004E5260">
      <w:pPr>
        <w:rPr>
          <w:rFonts w:ascii="Arial" w:hAnsi="Arial" w:cs="Arial"/>
          <w:bCs/>
          <w:color w:val="000000" w:themeColor="text1"/>
          <w:sz w:val="22"/>
          <w:szCs w:val="22"/>
        </w:rPr>
      </w:pPr>
    </w:p>
    <w:p w14:paraId="27D30A91" w14:textId="7B84CFDB" w:rsidR="00510786" w:rsidRPr="00402D9B" w:rsidRDefault="008F1632">
      <w:pPr>
        <w:rPr>
          <w:rFonts w:ascii="Arial" w:hAnsi="Arial" w:cs="Arial"/>
          <w:bCs/>
          <w:color w:val="000000" w:themeColor="text1"/>
          <w:sz w:val="22"/>
          <w:szCs w:val="22"/>
        </w:rPr>
      </w:pPr>
      <w:r>
        <w:rPr>
          <w:rFonts w:ascii="Arial" w:hAnsi="Arial"/>
          <w:color w:val="000000" w:themeColor="text1"/>
          <w:sz w:val="22"/>
        </w:rPr>
        <w:t xml:space="preserve">Qu’ont en commun, par exemple, les fabricants d’équipements de chauffage, de ventilation et de climatisation, de produits blancs, d’appareils électroménagers, d’électronique, d’équipements sanitaires ou médicaux ? Ils ont tous besoin de petits composants pour leurs appareils et installations, qui doivent être performants, mais ne doivent pas coûter trop cher. Souvent, les tout petits composants doivent amortir le niveau sonore – par exemple dans le moulin intégré de la machine à café. En outre, ils doivent être résistants et durables – lorsqu’ils sont souvent confrontés à l’humidité, comme dans les sanitaires – et présenter un bel aspect en tant que pièces visibles. C’est précisément pour répondre à ces exigences que Getzner a développé </w:t>
      </w:r>
      <w:proofErr w:type="spellStart"/>
      <w:r>
        <w:rPr>
          <w:rFonts w:ascii="Arial" w:hAnsi="Arial"/>
          <w:color w:val="000000" w:themeColor="text1"/>
          <w:sz w:val="22"/>
        </w:rPr>
        <w:t>Sylocraft</w:t>
      </w:r>
      <w:proofErr w:type="spellEnd"/>
      <w:r>
        <w:rPr>
          <w:rFonts w:ascii="Arial" w:hAnsi="Arial"/>
          <w:color w:val="000000" w:themeColor="text1"/>
          <w:sz w:val="22"/>
        </w:rPr>
        <w:t xml:space="preserve">®, désormais protégé par une marque déposée. </w:t>
      </w:r>
    </w:p>
    <w:p w14:paraId="20364937" w14:textId="77777777" w:rsidR="00510786" w:rsidRPr="00402D9B" w:rsidRDefault="00510786">
      <w:pPr>
        <w:rPr>
          <w:rFonts w:ascii="Arial" w:hAnsi="Arial" w:cs="Arial"/>
          <w:bCs/>
          <w:color w:val="000000" w:themeColor="text1"/>
          <w:sz w:val="22"/>
          <w:szCs w:val="22"/>
        </w:rPr>
      </w:pPr>
    </w:p>
    <w:p w14:paraId="5E9241AF" w14:textId="69B8A73D" w:rsidR="00510786" w:rsidRPr="00402D9B" w:rsidRDefault="00DE7FAE">
      <w:pPr>
        <w:rPr>
          <w:rFonts w:ascii="Arial" w:hAnsi="Arial" w:cs="Arial"/>
          <w:b/>
          <w:color w:val="000000" w:themeColor="text1"/>
          <w:sz w:val="22"/>
          <w:szCs w:val="22"/>
        </w:rPr>
      </w:pPr>
      <w:r>
        <w:rPr>
          <w:rFonts w:ascii="Arial" w:hAnsi="Arial"/>
          <w:b/>
          <w:color w:val="000000" w:themeColor="text1"/>
          <w:sz w:val="22"/>
        </w:rPr>
        <w:t>Moins de vibrations, moins de bruit</w:t>
      </w:r>
    </w:p>
    <w:p w14:paraId="780F1851" w14:textId="347E04E1" w:rsidR="005A619A" w:rsidRPr="00402D9B" w:rsidRDefault="00985697">
      <w:pPr>
        <w:rPr>
          <w:rFonts w:ascii="Arial" w:hAnsi="Arial" w:cs="Arial"/>
          <w:color w:val="000000" w:themeColor="text1"/>
          <w:sz w:val="22"/>
          <w:szCs w:val="22"/>
        </w:rPr>
      </w:pPr>
      <w:r>
        <w:rPr>
          <w:rFonts w:ascii="Arial" w:hAnsi="Arial"/>
          <w:color w:val="000000" w:themeColor="text1"/>
          <w:sz w:val="22"/>
        </w:rPr>
        <w:t xml:space="preserve">Un exemple : un composant en </w:t>
      </w:r>
      <w:proofErr w:type="spellStart"/>
      <w:r>
        <w:rPr>
          <w:rFonts w:ascii="Arial" w:hAnsi="Arial"/>
          <w:color w:val="000000" w:themeColor="text1"/>
          <w:sz w:val="22"/>
        </w:rPr>
        <w:t>Sylocraft</w:t>
      </w:r>
      <w:proofErr w:type="spellEnd"/>
      <w:r>
        <w:rPr>
          <w:rFonts w:ascii="Arial" w:hAnsi="Arial"/>
          <w:color w:val="000000" w:themeColor="text1"/>
          <w:sz w:val="22"/>
        </w:rPr>
        <w:t xml:space="preserve"> de seulement 25 mm de diamètre et de hauteur peut supporter jusqu’à 25 kg – tout en amortissant le bruit et les vibrations. « Grâce à un procédé de moulage par injection unique en son genre, ce nouveau matériau nous permet désormais de fabriquer des composants visibles extrêmement résistants et attrayants pour des géométries petites ou complexes. Nous complétons ainsi la gamme de produits dans le domaine des solutions antivibratoires », explique Thomas Gamsjäger, Senior Vice </w:t>
      </w:r>
      <w:proofErr w:type="spellStart"/>
      <w:r>
        <w:rPr>
          <w:rFonts w:ascii="Arial" w:hAnsi="Arial"/>
          <w:color w:val="000000" w:themeColor="text1"/>
          <w:sz w:val="22"/>
        </w:rPr>
        <w:t>President</w:t>
      </w:r>
      <w:proofErr w:type="spellEnd"/>
      <w:r>
        <w:rPr>
          <w:rFonts w:ascii="Arial" w:hAnsi="Arial"/>
          <w:color w:val="000000" w:themeColor="text1"/>
          <w:sz w:val="22"/>
        </w:rPr>
        <w:t xml:space="preserve"> de l’</w:t>
      </w:r>
      <w:proofErr w:type="spellStart"/>
      <w:r>
        <w:rPr>
          <w:rFonts w:ascii="Arial" w:hAnsi="Arial"/>
          <w:color w:val="000000" w:themeColor="text1"/>
          <w:sz w:val="22"/>
        </w:rPr>
        <w:t>Industry</w:t>
      </w:r>
      <w:proofErr w:type="spellEnd"/>
      <w:r>
        <w:rPr>
          <w:rFonts w:ascii="Arial" w:hAnsi="Arial"/>
          <w:color w:val="000000" w:themeColor="text1"/>
          <w:sz w:val="22"/>
        </w:rPr>
        <w:t xml:space="preserve"> Division de Getzner. Des mesures ont montré que les pieds </w:t>
      </w:r>
      <w:proofErr w:type="spellStart"/>
      <w:r>
        <w:rPr>
          <w:rFonts w:ascii="Arial" w:hAnsi="Arial"/>
          <w:color w:val="000000" w:themeColor="text1"/>
          <w:sz w:val="22"/>
        </w:rPr>
        <w:t>Sylocraft</w:t>
      </w:r>
      <w:proofErr w:type="spellEnd"/>
      <w:r>
        <w:rPr>
          <w:rFonts w:ascii="Arial" w:hAnsi="Arial"/>
          <w:color w:val="000000" w:themeColor="text1"/>
          <w:sz w:val="22"/>
        </w:rPr>
        <w:t>® réduisaient les vibrations d’un mixeur de 40 % en moyenne et celles d’un four à micro-ondes de dix décibels en moyenne. Les composants à effet de découplage existent en différentes versions offrant un amortissement plus ou moins important, et trois degrés de mousse sont disponibles au choix. « Nos clients peuvent également profiter de l’expérience de plus de 50 ans de Getzner dans le domaine des solutions antivibratoires : nous les assistons sur demande, du calcul au produit fini en passant par le développement du design des moules », ajoute Thomas Gamsjäger.</w:t>
      </w:r>
    </w:p>
    <w:p w14:paraId="207E53C5" w14:textId="77777777" w:rsidR="002A3728" w:rsidRPr="00402D9B" w:rsidRDefault="002A3728">
      <w:pPr>
        <w:rPr>
          <w:rFonts w:ascii="Arial" w:hAnsi="Arial" w:cs="Arial"/>
          <w:color w:val="000000" w:themeColor="text1"/>
          <w:sz w:val="22"/>
          <w:szCs w:val="22"/>
        </w:rPr>
      </w:pPr>
    </w:p>
    <w:p w14:paraId="3E09B0F2" w14:textId="5573B8DF" w:rsidR="008F1632" w:rsidRPr="00402D9B" w:rsidRDefault="00DC7557">
      <w:pPr>
        <w:rPr>
          <w:rFonts w:ascii="Arial" w:hAnsi="Arial" w:cs="Arial"/>
          <w:b/>
          <w:bCs/>
          <w:color w:val="000000" w:themeColor="text1"/>
          <w:sz w:val="22"/>
          <w:szCs w:val="22"/>
        </w:rPr>
      </w:pPr>
      <w:r>
        <w:rPr>
          <w:rFonts w:ascii="Arial" w:hAnsi="Arial"/>
          <w:b/>
          <w:color w:val="000000" w:themeColor="text1"/>
          <w:sz w:val="22"/>
        </w:rPr>
        <w:t xml:space="preserve">Économique, multifonctions et plus léger que le caoutchouc </w:t>
      </w:r>
    </w:p>
    <w:p w14:paraId="365B5671" w14:textId="6DFA6471" w:rsidR="004F601E" w:rsidRPr="00326E7F" w:rsidRDefault="0098560E">
      <w:pPr>
        <w:rPr>
          <w:rFonts w:ascii="Arial" w:hAnsi="Arial" w:cs="Arial"/>
          <w:color w:val="000000" w:themeColor="text1"/>
          <w:sz w:val="22"/>
          <w:szCs w:val="22"/>
        </w:rPr>
      </w:pPr>
      <w:r>
        <w:rPr>
          <w:rFonts w:ascii="Arial" w:hAnsi="Arial"/>
          <w:color w:val="000000" w:themeColor="text1"/>
          <w:sz w:val="22"/>
        </w:rPr>
        <w:t xml:space="preserve">Grâce à </w:t>
      </w:r>
      <w:proofErr w:type="spellStart"/>
      <w:r>
        <w:rPr>
          <w:rFonts w:ascii="Arial" w:hAnsi="Arial"/>
          <w:color w:val="000000" w:themeColor="text1"/>
          <w:sz w:val="22"/>
        </w:rPr>
        <w:t>Sylocraft</w:t>
      </w:r>
      <w:proofErr w:type="spellEnd"/>
      <w:r>
        <w:rPr>
          <w:rFonts w:ascii="Arial" w:hAnsi="Arial"/>
          <w:color w:val="000000" w:themeColor="text1"/>
          <w:sz w:val="22"/>
        </w:rPr>
        <w:t xml:space="preserve">®, 100 % recyclable, Getzner peut dès à présent proposer des composants </w:t>
      </w:r>
      <w:proofErr w:type="gramStart"/>
      <w:r>
        <w:rPr>
          <w:rFonts w:ascii="Arial" w:hAnsi="Arial"/>
          <w:color w:val="000000" w:themeColor="text1"/>
          <w:sz w:val="22"/>
        </w:rPr>
        <w:t>multifonctions</w:t>
      </w:r>
      <w:proofErr w:type="gramEnd"/>
      <w:r>
        <w:rPr>
          <w:rFonts w:ascii="Arial" w:hAnsi="Arial"/>
          <w:color w:val="000000" w:themeColor="text1"/>
          <w:sz w:val="22"/>
        </w:rPr>
        <w:t xml:space="preserve"> personnalisés à des conditions économiques intéressantes, sous réserve de l’achat de quantités industrielles. À cet effet, l’expert en protection contre les vibrations de Buers a développé, en collaboration avec un fabricant de machines renommé et spécialisé dans le moulage par injection, un nouveau procédé qui permet d’obtenir un thermoplastique en mousse doté de propriétés élastiques spéciales. Il est, selon le fabricant, unique en Europe. Grâce à ce procédé innovant, les petites pièces ne doivent plus être découpées ou fraisées dans des tapis de matériaux de plusieurs mètres de long. Un bon moyen d’économiser du temps et de l’argent. Les composants en mousse injectés directement dans un moule ont en plus l’avantage d’avoir un aspect haut de gamme grâce à leur surface lisse à cellules fermées. « Par rapport aux composants en caoutchouc, </w:t>
      </w:r>
      <w:proofErr w:type="spellStart"/>
      <w:r>
        <w:rPr>
          <w:rFonts w:ascii="Arial" w:hAnsi="Arial"/>
          <w:color w:val="000000" w:themeColor="text1"/>
          <w:sz w:val="22"/>
        </w:rPr>
        <w:t>Sylocraft</w:t>
      </w:r>
      <w:proofErr w:type="spellEnd"/>
      <w:r>
        <w:rPr>
          <w:rFonts w:ascii="Arial" w:hAnsi="Arial"/>
          <w:color w:val="000000" w:themeColor="text1"/>
          <w:sz w:val="22"/>
        </w:rPr>
        <w:t xml:space="preserve">® offre de bien meilleures performances, un poids plus faible et une durée de vie plus longue. Nous obtenons une excellente isolation contre les vibrations avec de petits composants ou des </w:t>
      </w:r>
      <w:r>
        <w:rPr>
          <w:rFonts w:ascii="Arial" w:hAnsi="Arial"/>
          <w:color w:val="000000" w:themeColor="text1"/>
          <w:sz w:val="22"/>
        </w:rPr>
        <w:lastRenderedPageBreak/>
        <w:t xml:space="preserve">composants à géométrie complexe », souligne Gert Rhomberg, Product Manager responsable. </w:t>
      </w:r>
    </w:p>
    <w:p w14:paraId="073A350B" w14:textId="77777777" w:rsidR="00DE7FAE" w:rsidRPr="00402D9B" w:rsidRDefault="00DE7FAE">
      <w:pPr>
        <w:rPr>
          <w:rFonts w:ascii="Arial" w:hAnsi="Arial" w:cs="Arial"/>
          <w:color w:val="000000" w:themeColor="text1"/>
          <w:sz w:val="22"/>
          <w:szCs w:val="22"/>
        </w:rPr>
      </w:pPr>
    </w:p>
    <w:p w14:paraId="024EC6FC" w14:textId="083C0862" w:rsidR="00A23FA4" w:rsidRPr="00402D9B" w:rsidRDefault="0059334D">
      <w:pPr>
        <w:rPr>
          <w:rFonts w:ascii="Arial" w:hAnsi="Arial" w:cs="Arial"/>
          <w:b/>
          <w:bCs/>
          <w:color w:val="000000" w:themeColor="text1"/>
          <w:sz w:val="22"/>
          <w:szCs w:val="22"/>
        </w:rPr>
      </w:pPr>
      <w:r>
        <w:rPr>
          <w:rFonts w:ascii="Arial" w:hAnsi="Arial"/>
          <w:b/>
          <w:color w:val="000000" w:themeColor="text1"/>
          <w:sz w:val="22"/>
        </w:rPr>
        <w:t xml:space="preserve">C’est ainsi que </w:t>
      </w:r>
      <w:proofErr w:type="spellStart"/>
      <w:r>
        <w:rPr>
          <w:rFonts w:ascii="Arial" w:hAnsi="Arial"/>
          <w:b/>
          <w:color w:val="000000" w:themeColor="text1"/>
          <w:sz w:val="22"/>
        </w:rPr>
        <w:t>Sylocraft</w:t>
      </w:r>
      <w:proofErr w:type="spellEnd"/>
      <w:r>
        <w:rPr>
          <w:rFonts w:ascii="Arial" w:hAnsi="Arial"/>
          <w:b/>
          <w:color w:val="000000" w:themeColor="text1"/>
          <w:sz w:val="22"/>
        </w:rPr>
        <w:t>® convainc</w:t>
      </w:r>
    </w:p>
    <w:p w14:paraId="107A2E46" w14:textId="03936990"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Amortissement efficace des vibrations des composants de petite taille et de géométrie complexe</w:t>
      </w:r>
    </w:p>
    <w:p w14:paraId="3A4DF90A" w14:textId="12364111" w:rsidR="0059334D" w:rsidRPr="00402D9B" w:rsidRDefault="0059334D">
      <w:pPr>
        <w:numPr>
          <w:ilvl w:val="0"/>
          <w:numId w:val="2"/>
        </w:numPr>
        <w:rPr>
          <w:rFonts w:ascii="Arial" w:hAnsi="Arial" w:cs="Arial"/>
          <w:color w:val="000000" w:themeColor="text1"/>
          <w:sz w:val="22"/>
          <w:szCs w:val="22"/>
        </w:rPr>
      </w:pPr>
      <w:r>
        <w:rPr>
          <w:rFonts w:ascii="Arial" w:hAnsi="Arial"/>
          <w:color w:val="000000" w:themeColor="text1"/>
          <w:sz w:val="22"/>
        </w:rPr>
        <w:t>Réduction du bruit et amélioration du confort dans les machines, les installations et les appareils</w:t>
      </w:r>
    </w:p>
    <w:p w14:paraId="58B41AEF" w14:textId="466AF60D"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Longue durée de vie, faibles coûts d’usure et de maintenance</w:t>
      </w:r>
    </w:p>
    <w:p w14:paraId="390F5B7B" w14:textId="2D9C41DC"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100 % recyclable</w:t>
      </w:r>
    </w:p>
    <w:p w14:paraId="5E9769D0" w14:textId="345ABD78"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Sûr pour l’homme et l’environnement – sans danger en cas de contact avec la peau</w:t>
      </w:r>
    </w:p>
    <w:p w14:paraId="18237931" w14:textId="20B90F2A" w:rsidR="0059334D" w:rsidRPr="00402D9B" w:rsidRDefault="0059334D" w:rsidP="00402D9B">
      <w:pPr>
        <w:rPr>
          <w:rFonts w:ascii="Arial" w:hAnsi="Arial" w:cs="Arial"/>
          <w:color w:val="000000" w:themeColor="text1"/>
          <w:sz w:val="22"/>
          <w:szCs w:val="22"/>
        </w:rPr>
      </w:pPr>
    </w:p>
    <w:p w14:paraId="768782F7" w14:textId="5CFC5DA1" w:rsidR="007277BF" w:rsidRPr="00402D9B" w:rsidRDefault="007277BF" w:rsidP="00402D9B">
      <w:pPr>
        <w:rPr>
          <w:rFonts w:ascii="Arial" w:hAnsi="Arial" w:cs="Arial"/>
          <w:color w:val="000000" w:themeColor="text1"/>
          <w:sz w:val="22"/>
          <w:szCs w:val="22"/>
        </w:rPr>
      </w:pPr>
      <w:r>
        <w:rPr>
          <w:rFonts w:ascii="Arial" w:hAnsi="Arial"/>
          <w:color w:val="000000" w:themeColor="text1"/>
          <w:sz w:val="22"/>
        </w:rPr>
        <w:t xml:space="preserve">Plus d’informations : </w:t>
      </w:r>
      <w:hyperlink r:id="rId10" w:history="1">
        <w:r w:rsidRPr="001B17DE">
          <w:rPr>
            <w:rStyle w:val="Hyperlink"/>
            <w:rFonts w:ascii="Arial" w:hAnsi="Arial"/>
            <w:sz w:val="22"/>
          </w:rPr>
          <w:t>www.getzner.com/sylocraft</w:t>
        </w:r>
      </w:hyperlink>
      <w:bookmarkStart w:id="0" w:name="_GoBack"/>
      <w:bookmarkEnd w:id="0"/>
    </w:p>
    <w:p w14:paraId="3EDB5FF6" w14:textId="484458C4" w:rsidR="00A23FA4" w:rsidRPr="00A23FA4" w:rsidRDefault="00A23FA4" w:rsidP="00402D9B">
      <w:pPr>
        <w:ind w:left="720"/>
        <w:rPr>
          <w:rFonts w:ascii="Arial" w:hAnsi="Arial"/>
          <w:color w:val="000000" w:themeColor="text1"/>
          <w:sz w:val="22"/>
          <w:szCs w:val="22"/>
        </w:rPr>
      </w:pPr>
    </w:p>
    <w:p w14:paraId="3D1E06E4" w14:textId="4475A379" w:rsidR="008442F4" w:rsidRDefault="00DA584E" w:rsidP="007F4DAF">
      <w:pPr>
        <w:rPr>
          <w:rFonts w:ascii="Arial" w:hAnsi="Arial"/>
          <w:b/>
          <w:bCs/>
          <w:color w:val="000000" w:themeColor="text1"/>
          <w:sz w:val="22"/>
          <w:szCs w:val="22"/>
        </w:rPr>
      </w:pPr>
      <w:r>
        <w:rPr>
          <w:rFonts w:ascii="Arial" w:hAnsi="Arial"/>
          <w:b/>
          <w:color w:val="FF0000"/>
          <w:sz w:val="22"/>
        </w:rPr>
        <w:br/>
      </w:r>
    </w:p>
    <w:p w14:paraId="49C5998B" w14:textId="39EC3DEF" w:rsidR="007F4DAF" w:rsidRPr="000D491F" w:rsidRDefault="007F4DAF" w:rsidP="007F4DAF">
      <w:pPr>
        <w:rPr>
          <w:rFonts w:ascii="Arial" w:hAnsi="Arial"/>
          <w:color w:val="000000" w:themeColor="text1"/>
          <w:sz w:val="22"/>
          <w:szCs w:val="22"/>
        </w:rPr>
      </w:pPr>
      <w:r>
        <w:rPr>
          <w:rFonts w:ascii="Arial" w:hAnsi="Arial"/>
          <w:b/>
          <w:color w:val="000000" w:themeColor="text1"/>
          <w:sz w:val="22"/>
        </w:rPr>
        <w:t>Photo</w:t>
      </w:r>
      <w:r>
        <w:rPr>
          <w:rFonts w:ascii="Arial" w:hAnsi="Arial"/>
          <w:color w:val="000000" w:themeColor="text1"/>
          <w:sz w:val="22"/>
        </w:rPr>
        <w:t xml:space="preserve"> : </w:t>
      </w:r>
      <w:proofErr w:type="spellStart"/>
      <w:r>
        <w:rPr>
          <w:rFonts w:ascii="Arial" w:hAnsi="Arial"/>
          <w:color w:val="000000" w:themeColor="text1"/>
          <w:sz w:val="22"/>
        </w:rPr>
        <w:t>Material</w:t>
      </w:r>
      <w:proofErr w:type="spellEnd"/>
      <w:r>
        <w:rPr>
          <w:rFonts w:ascii="Arial" w:hAnsi="Arial"/>
          <w:color w:val="000000" w:themeColor="text1"/>
          <w:sz w:val="22"/>
        </w:rPr>
        <w:t xml:space="preserve"> </w:t>
      </w:r>
      <w:proofErr w:type="spellStart"/>
      <w:r>
        <w:rPr>
          <w:rFonts w:ascii="Arial" w:hAnsi="Arial"/>
          <w:color w:val="000000" w:themeColor="text1"/>
          <w:sz w:val="22"/>
        </w:rPr>
        <w:t>Samples</w:t>
      </w:r>
      <w:proofErr w:type="spellEnd"/>
      <w:r>
        <w:rPr>
          <w:rFonts w:ascii="Arial" w:hAnsi="Arial"/>
          <w:color w:val="000000" w:themeColor="text1"/>
          <w:sz w:val="22"/>
        </w:rPr>
        <w:t xml:space="preserve"> </w:t>
      </w:r>
      <w:proofErr w:type="spellStart"/>
      <w:r>
        <w:rPr>
          <w:rFonts w:ascii="Arial" w:hAnsi="Arial"/>
          <w:color w:val="000000" w:themeColor="text1"/>
          <w:sz w:val="22"/>
        </w:rPr>
        <w:t>Grommets</w:t>
      </w:r>
      <w:proofErr w:type="spellEnd"/>
      <w:r>
        <w:rPr>
          <w:rFonts w:ascii="Arial" w:hAnsi="Arial"/>
          <w:color w:val="000000" w:themeColor="text1"/>
          <w:sz w:val="22"/>
        </w:rPr>
        <w:t xml:space="preserve"> Sylocraft.png</w:t>
      </w:r>
    </w:p>
    <w:p w14:paraId="183BD476" w14:textId="1C959403" w:rsidR="00BD65F8" w:rsidRDefault="007F4DAF" w:rsidP="004E602A">
      <w:pPr>
        <w:rPr>
          <w:rFonts w:ascii="Arial" w:hAnsi="Arial"/>
          <w:color w:val="000000" w:themeColor="text1"/>
          <w:sz w:val="22"/>
          <w:szCs w:val="22"/>
        </w:rPr>
      </w:pPr>
      <w:r>
        <w:rPr>
          <w:rFonts w:ascii="Arial" w:hAnsi="Arial"/>
          <w:b/>
          <w:color w:val="000000" w:themeColor="text1"/>
          <w:sz w:val="22"/>
        </w:rPr>
        <w:t>Légende :</w:t>
      </w:r>
      <w:r>
        <w:rPr>
          <w:rFonts w:ascii="Arial" w:hAnsi="Arial"/>
          <w:color w:val="000000" w:themeColor="text1"/>
          <w:sz w:val="22"/>
        </w:rPr>
        <w:t xml:space="preserve"> (Icône) Le </w:t>
      </w:r>
      <w:proofErr w:type="spellStart"/>
      <w:r>
        <w:rPr>
          <w:rFonts w:ascii="Arial" w:hAnsi="Arial"/>
          <w:color w:val="000000" w:themeColor="text1"/>
          <w:sz w:val="22"/>
        </w:rPr>
        <w:t>Sylocraft</w:t>
      </w:r>
      <w:proofErr w:type="spellEnd"/>
      <w:r>
        <w:rPr>
          <w:rFonts w:ascii="Arial" w:hAnsi="Arial"/>
          <w:color w:val="000000" w:themeColor="text1"/>
          <w:sz w:val="22"/>
        </w:rPr>
        <w:t xml:space="preserve"> amortissant a été développé pour la fabrication de composants individuels avec de petites géométries et est plus léger que le caoutchouc.</w:t>
      </w:r>
    </w:p>
    <w:p w14:paraId="712C0673" w14:textId="2B238EC6" w:rsidR="007F4DAF" w:rsidRPr="007F4DAF" w:rsidRDefault="007F4DAF" w:rsidP="007F4DAF">
      <w:pPr>
        <w:rPr>
          <w:rFonts w:ascii="Arial" w:hAnsi="Arial"/>
          <w:color w:val="000000" w:themeColor="text1"/>
          <w:sz w:val="22"/>
          <w:szCs w:val="22"/>
        </w:rPr>
      </w:pPr>
      <w:r>
        <w:rPr>
          <w:rFonts w:ascii="Arial" w:hAnsi="Arial"/>
          <w:b/>
          <w:color w:val="000000" w:themeColor="text1"/>
          <w:sz w:val="22"/>
        </w:rPr>
        <w:t>Crédit photographique </w:t>
      </w:r>
      <w:r>
        <w:rPr>
          <w:rFonts w:ascii="Arial" w:hAnsi="Arial"/>
          <w:color w:val="000000" w:themeColor="text1"/>
          <w:sz w:val="22"/>
        </w:rPr>
        <w:t>: Getzner Werkstoffe, publication libre de droits.</w:t>
      </w:r>
    </w:p>
    <w:p w14:paraId="4365482E" w14:textId="1621BE67" w:rsidR="007F4DAF" w:rsidRDefault="007F4DAF" w:rsidP="007F4DAF">
      <w:pPr>
        <w:rPr>
          <w:rFonts w:ascii="Arial" w:hAnsi="Arial"/>
          <w:color w:val="000000" w:themeColor="text1"/>
          <w:sz w:val="22"/>
          <w:szCs w:val="22"/>
        </w:rPr>
      </w:pPr>
    </w:p>
    <w:p w14:paraId="27924059" w14:textId="700D34D2" w:rsidR="008442F4" w:rsidRDefault="008442F4" w:rsidP="007F4DAF">
      <w:pPr>
        <w:rPr>
          <w:rFonts w:ascii="Arial" w:hAnsi="Arial"/>
          <w:color w:val="000000" w:themeColor="text1"/>
          <w:sz w:val="22"/>
          <w:szCs w:val="22"/>
        </w:rPr>
      </w:pPr>
    </w:p>
    <w:p w14:paraId="4EE76240" w14:textId="434AA291" w:rsidR="00737090" w:rsidRPr="004E602A" w:rsidRDefault="00402D9B" w:rsidP="00737090">
      <w:pPr>
        <w:rPr>
          <w:rFonts w:ascii="Arial" w:hAnsi="Arial"/>
          <w:color w:val="000000" w:themeColor="text1"/>
          <w:sz w:val="22"/>
          <w:szCs w:val="22"/>
        </w:rPr>
      </w:pPr>
      <w:r>
        <w:rPr>
          <w:rFonts w:ascii="Arial" w:hAnsi="Arial"/>
          <w:b/>
          <w:color w:val="000000" w:themeColor="text1"/>
          <w:sz w:val="22"/>
        </w:rPr>
        <w:t>Photo :</w:t>
      </w:r>
      <w:r>
        <w:rPr>
          <w:rFonts w:ascii="Arial" w:hAnsi="Arial"/>
          <w:color w:val="000000" w:themeColor="text1"/>
          <w:sz w:val="22"/>
        </w:rPr>
        <w:t xml:space="preserve"> </w:t>
      </w:r>
      <w:proofErr w:type="spellStart"/>
      <w:r>
        <w:rPr>
          <w:rFonts w:ascii="Arial" w:hAnsi="Arial"/>
          <w:color w:val="000000" w:themeColor="text1"/>
          <w:sz w:val="22"/>
        </w:rPr>
        <w:t>Rendering</w:t>
      </w:r>
      <w:proofErr w:type="spellEnd"/>
      <w:r>
        <w:rPr>
          <w:rFonts w:ascii="Arial" w:hAnsi="Arial"/>
          <w:color w:val="000000" w:themeColor="text1"/>
          <w:sz w:val="22"/>
        </w:rPr>
        <w:t xml:space="preserve"> </w:t>
      </w:r>
      <w:proofErr w:type="spellStart"/>
      <w:r>
        <w:rPr>
          <w:rFonts w:ascii="Arial" w:hAnsi="Arial"/>
          <w:color w:val="000000" w:themeColor="text1"/>
          <w:sz w:val="22"/>
        </w:rPr>
        <w:t>Headquarters</w:t>
      </w:r>
      <w:proofErr w:type="spellEnd"/>
      <w:r>
        <w:rPr>
          <w:rFonts w:ascii="Arial" w:hAnsi="Arial"/>
          <w:color w:val="000000" w:themeColor="text1"/>
          <w:sz w:val="22"/>
        </w:rPr>
        <w:t xml:space="preserve"> Getzner Buers 2018.png</w:t>
      </w:r>
    </w:p>
    <w:p w14:paraId="1DB11402" w14:textId="53F7F820" w:rsidR="00737090" w:rsidRDefault="00737090" w:rsidP="00737090">
      <w:pPr>
        <w:rPr>
          <w:rFonts w:ascii="Arial" w:hAnsi="Arial"/>
          <w:color w:val="000000" w:themeColor="text1"/>
          <w:sz w:val="22"/>
          <w:szCs w:val="22"/>
        </w:rPr>
      </w:pPr>
      <w:r>
        <w:rPr>
          <w:rFonts w:ascii="Arial" w:hAnsi="Arial"/>
          <w:b/>
          <w:color w:val="000000" w:themeColor="text1"/>
          <w:sz w:val="22"/>
        </w:rPr>
        <w:t>Légende :</w:t>
      </w:r>
      <w:r>
        <w:rPr>
          <w:rFonts w:ascii="Arial" w:hAnsi="Arial"/>
          <w:color w:val="000000" w:themeColor="text1"/>
          <w:sz w:val="22"/>
        </w:rPr>
        <w:t xml:space="preserve"> Sur le site de recherche et de production de Getzner Werkstoffe à Buers, l’innovation est une priorité – </w:t>
      </w:r>
      <w:proofErr w:type="spellStart"/>
      <w:r>
        <w:rPr>
          <w:rFonts w:ascii="Arial" w:hAnsi="Arial"/>
          <w:color w:val="000000" w:themeColor="text1"/>
          <w:sz w:val="22"/>
        </w:rPr>
        <w:t>Sylocraft</w:t>
      </w:r>
      <w:proofErr w:type="spellEnd"/>
      <w:r>
        <w:rPr>
          <w:rFonts w:ascii="Arial" w:hAnsi="Arial"/>
          <w:color w:val="000000" w:themeColor="text1"/>
          <w:sz w:val="22"/>
        </w:rPr>
        <w:t>® est le dernier développement en date ; il permet une isolation efficace des vibrations dans les petites pièces avec des géométries 3D complexes.</w:t>
      </w:r>
    </w:p>
    <w:p w14:paraId="2D5953A4" w14:textId="77777777" w:rsidR="00737090" w:rsidRPr="007F4DAF" w:rsidRDefault="00737090" w:rsidP="00737090">
      <w:pPr>
        <w:rPr>
          <w:rFonts w:ascii="Arial" w:hAnsi="Arial"/>
          <w:color w:val="000000" w:themeColor="text1"/>
          <w:sz w:val="22"/>
          <w:szCs w:val="22"/>
        </w:rPr>
      </w:pPr>
      <w:r>
        <w:rPr>
          <w:rFonts w:ascii="Arial" w:hAnsi="Arial"/>
          <w:b/>
          <w:color w:val="000000" w:themeColor="text1"/>
          <w:sz w:val="22"/>
        </w:rPr>
        <w:t>Crédit photographique </w:t>
      </w:r>
      <w:r>
        <w:rPr>
          <w:rFonts w:ascii="Arial" w:hAnsi="Arial"/>
          <w:color w:val="000000" w:themeColor="text1"/>
          <w:sz w:val="22"/>
        </w:rPr>
        <w:t>: Getzner Werkstoffe, publication libre de droits.</w:t>
      </w:r>
    </w:p>
    <w:p w14:paraId="088AC655" w14:textId="2D10A2E3" w:rsidR="00737090" w:rsidRDefault="00737090" w:rsidP="007F4DAF">
      <w:pPr>
        <w:rPr>
          <w:rFonts w:ascii="Arial" w:hAnsi="Arial"/>
          <w:color w:val="000000" w:themeColor="text1"/>
          <w:sz w:val="22"/>
          <w:szCs w:val="22"/>
        </w:rPr>
      </w:pPr>
    </w:p>
    <w:p w14:paraId="30848424" w14:textId="59135A7F" w:rsidR="000D491F" w:rsidRPr="008B60DA" w:rsidRDefault="001B17DE">
      <w:pPr>
        <w:rPr>
          <w:rFonts w:ascii="Arial" w:hAnsi="Arial" w:cs="Arial"/>
          <w:sz w:val="22"/>
          <w:szCs w:val="22"/>
        </w:rPr>
      </w:pPr>
      <w:hyperlink r:id="rId11" w:history="1">
        <w:r w:rsidR="000D491F">
          <w:rPr>
            <w:rStyle w:val="Hyperlink"/>
            <w:rFonts w:ascii="Arial" w:hAnsi="Arial"/>
            <w:sz w:val="22"/>
          </w:rPr>
          <w:t>Cliquez ici pour accéde</w:t>
        </w:r>
        <w:r w:rsidR="000D491F">
          <w:rPr>
            <w:rStyle w:val="Hyperlink"/>
            <w:rFonts w:ascii="Arial" w:hAnsi="Arial"/>
            <w:sz w:val="22"/>
          </w:rPr>
          <w:t>r</w:t>
        </w:r>
        <w:r w:rsidR="000D491F">
          <w:rPr>
            <w:rStyle w:val="Hyperlink"/>
            <w:rFonts w:ascii="Arial" w:hAnsi="Arial"/>
            <w:sz w:val="22"/>
          </w:rPr>
          <w:t xml:space="preserve"> au dossier de presse</w:t>
        </w:r>
      </w:hyperlink>
      <w:r w:rsidR="000D491F">
        <w:rPr>
          <w:rFonts w:ascii="Arial" w:hAnsi="Arial"/>
          <w:sz w:val="22"/>
        </w:rPr>
        <w:t xml:space="preserve"> </w:t>
      </w:r>
    </w:p>
    <w:sectPr w:rsidR="000D491F" w:rsidRPr="008B60DA" w:rsidSect="00A2552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D9"/>
    <w:rsid w:val="00000909"/>
    <w:rsid w:val="00001242"/>
    <w:rsid w:val="00005A92"/>
    <w:rsid w:val="00006440"/>
    <w:rsid w:val="00006C9C"/>
    <w:rsid w:val="00010875"/>
    <w:rsid w:val="00010ACE"/>
    <w:rsid w:val="00014728"/>
    <w:rsid w:val="00014ED6"/>
    <w:rsid w:val="000155A0"/>
    <w:rsid w:val="000216E7"/>
    <w:rsid w:val="000276AE"/>
    <w:rsid w:val="00031973"/>
    <w:rsid w:val="00032123"/>
    <w:rsid w:val="000321B4"/>
    <w:rsid w:val="00032AD6"/>
    <w:rsid w:val="000358A5"/>
    <w:rsid w:val="0003680C"/>
    <w:rsid w:val="00043607"/>
    <w:rsid w:val="00043CF5"/>
    <w:rsid w:val="00044381"/>
    <w:rsid w:val="000464A2"/>
    <w:rsid w:val="000539CE"/>
    <w:rsid w:val="00063BEA"/>
    <w:rsid w:val="00070904"/>
    <w:rsid w:val="00071619"/>
    <w:rsid w:val="000718FC"/>
    <w:rsid w:val="00074F1D"/>
    <w:rsid w:val="0007735C"/>
    <w:rsid w:val="00077696"/>
    <w:rsid w:val="0007784F"/>
    <w:rsid w:val="00082BC8"/>
    <w:rsid w:val="000853BC"/>
    <w:rsid w:val="00086DBF"/>
    <w:rsid w:val="0008790B"/>
    <w:rsid w:val="000920E9"/>
    <w:rsid w:val="000937B5"/>
    <w:rsid w:val="000959F0"/>
    <w:rsid w:val="000A1606"/>
    <w:rsid w:val="000A1E1A"/>
    <w:rsid w:val="000A3475"/>
    <w:rsid w:val="000A421E"/>
    <w:rsid w:val="000A4EA2"/>
    <w:rsid w:val="000C25C1"/>
    <w:rsid w:val="000C6155"/>
    <w:rsid w:val="000C6FA4"/>
    <w:rsid w:val="000C7F34"/>
    <w:rsid w:val="000D1462"/>
    <w:rsid w:val="000D2326"/>
    <w:rsid w:val="000D2402"/>
    <w:rsid w:val="000D418D"/>
    <w:rsid w:val="000D491F"/>
    <w:rsid w:val="000D6719"/>
    <w:rsid w:val="000E4F24"/>
    <w:rsid w:val="000E7001"/>
    <w:rsid w:val="000F2283"/>
    <w:rsid w:val="00100CB6"/>
    <w:rsid w:val="00100F0E"/>
    <w:rsid w:val="001011EF"/>
    <w:rsid w:val="0010549F"/>
    <w:rsid w:val="00106386"/>
    <w:rsid w:val="001065C1"/>
    <w:rsid w:val="00110AF1"/>
    <w:rsid w:val="00111AAF"/>
    <w:rsid w:val="00112D82"/>
    <w:rsid w:val="00113AD0"/>
    <w:rsid w:val="001160DB"/>
    <w:rsid w:val="001247A8"/>
    <w:rsid w:val="00132D86"/>
    <w:rsid w:val="00133BD1"/>
    <w:rsid w:val="00136FD4"/>
    <w:rsid w:val="00140A8A"/>
    <w:rsid w:val="00140F71"/>
    <w:rsid w:val="001424A2"/>
    <w:rsid w:val="001452EB"/>
    <w:rsid w:val="0015138B"/>
    <w:rsid w:val="001533AD"/>
    <w:rsid w:val="00153F42"/>
    <w:rsid w:val="001552E2"/>
    <w:rsid w:val="00155E28"/>
    <w:rsid w:val="00162BD1"/>
    <w:rsid w:val="001648A5"/>
    <w:rsid w:val="00164E84"/>
    <w:rsid w:val="0016627A"/>
    <w:rsid w:val="00170E0A"/>
    <w:rsid w:val="00174960"/>
    <w:rsid w:val="0017600D"/>
    <w:rsid w:val="0018185D"/>
    <w:rsid w:val="001849B3"/>
    <w:rsid w:val="0019261A"/>
    <w:rsid w:val="0019277A"/>
    <w:rsid w:val="001935B6"/>
    <w:rsid w:val="001954E1"/>
    <w:rsid w:val="00197FE2"/>
    <w:rsid w:val="001A4497"/>
    <w:rsid w:val="001A771B"/>
    <w:rsid w:val="001B0399"/>
    <w:rsid w:val="001B17DE"/>
    <w:rsid w:val="001B2F78"/>
    <w:rsid w:val="001B7F3F"/>
    <w:rsid w:val="001C0A5C"/>
    <w:rsid w:val="001C4D26"/>
    <w:rsid w:val="001C565C"/>
    <w:rsid w:val="001C5B3A"/>
    <w:rsid w:val="001C6E6E"/>
    <w:rsid w:val="001D0D6D"/>
    <w:rsid w:val="001D3E37"/>
    <w:rsid w:val="001D4B42"/>
    <w:rsid w:val="001D5812"/>
    <w:rsid w:val="001D5FA1"/>
    <w:rsid w:val="001E3F5E"/>
    <w:rsid w:val="001E4838"/>
    <w:rsid w:val="001F0598"/>
    <w:rsid w:val="001F3672"/>
    <w:rsid w:val="00202C88"/>
    <w:rsid w:val="00203153"/>
    <w:rsid w:val="00203464"/>
    <w:rsid w:val="00205E85"/>
    <w:rsid w:val="002158E6"/>
    <w:rsid w:val="00217F1B"/>
    <w:rsid w:val="002209AB"/>
    <w:rsid w:val="00224B28"/>
    <w:rsid w:val="002274BD"/>
    <w:rsid w:val="00232E4B"/>
    <w:rsid w:val="002368C4"/>
    <w:rsid w:val="00245257"/>
    <w:rsid w:val="00246332"/>
    <w:rsid w:val="0025360A"/>
    <w:rsid w:val="002557F8"/>
    <w:rsid w:val="00265EE0"/>
    <w:rsid w:val="0026612B"/>
    <w:rsid w:val="002666E3"/>
    <w:rsid w:val="00270E20"/>
    <w:rsid w:val="00270EE2"/>
    <w:rsid w:val="00272873"/>
    <w:rsid w:val="00276EDD"/>
    <w:rsid w:val="002812DF"/>
    <w:rsid w:val="00281E6C"/>
    <w:rsid w:val="0028292C"/>
    <w:rsid w:val="002851A7"/>
    <w:rsid w:val="0029033A"/>
    <w:rsid w:val="002906C8"/>
    <w:rsid w:val="0029271D"/>
    <w:rsid w:val="00295236"/>
    <w:rsid w:val="00297897"/>
    <w:rsid w:val="002A3728"/>
    <w:rsid w:val="002A53A5"/>
    <w:rsid w:val="002B0E32"/>
    <w:rsid w:val="002B2714"/>
    <w:rsid w:val="002B2CC1"/>
    <w:rsid w:val="002B4256"/>
    <w:rsid w:val="002B5894"/>
    <w:rsid w:val="002C0F0D"/>
    <w:rsid w:val="002C2E7F"/>
    <w:rsid w:val="002C6766"/>
    <w:rsid w:val="002D15AE"/>
    <w:rsid w:val="002D1F5D"/>
    <w:rsid w:val="002D2544"/>
    <w:rsid w:val="002D37AB"/>
    <w:rsid w:val="002D37B1"/>
    <w:rsid w:val="002E223D"/>
    <w:rsid w:val="002E301B"/>
    <w:rsid w:val="002F0568"/>
    <w:rsid w:val="002F0936"/>
    <w:rsid w:val="002F2D44"/>
    <w:rsid w:val="002F3518"/>
    <w:rsid w:val="002F679E"/>
    <w:rsid w:val="002F7DD0"/>
    <w:rsid w:val="003002AF"/>
    <w:rsid w:val="00302D1A"/>
    <w:rsid w:val="00304755"/>
    <w:rsid w:val="003104EC"/>
    <w:rsid w:val="003113BE"/>
    <w:rsid w:val="00317CDA"/>
    <w:rsid w:val="0032261A"/>
    <w:rsid w:val="00323920"/>
    <w:rsid w:val="00324AE3"/>
    <w:rsid w:val="00326E7F"/>
    <w:rsid w:val="003318F9"/>
    <w:rsid w:val="0033242A"/>
    <w:rsid w:val="00344D23"/>
    <w:rsid w:val="003500AF"/>
    <w:rsid w:val="003554D6"/>
    <w:rsid w:val="003572E1"/>
    <w:rsid w:val="00357D66"/>
    <w:rsid w:val="00360A75"/>
    <w:rsid w:val="0037168F"/>
    <w:rsid w:val="00372E51"/>
    <w:rsid w:val="0037395E"/>
    <w:rsid w:val="00381540"/>
    <w:rsid w:val="00382A60"/>
    <w:rsid w:val="00383A61"/>
    <w:rsid w:val="003866B7"/>
    <w:rsid w:val="00394934"/>
    <w:rsid w:val="00395E13"/>
    <w:rsid w:val="00396304"/>
    <w:rsid w:val="003965BA"/>
    <w:rsid w:val="0039698F"/>
    <w:rsid w:val="003A3981"/>
    <w:rsid w:val="003A4125"/>
    <w:rsid w:val="003A5CF6"/>
    <w:rsid w:val="003A6DAD"/>
    <w:rsid w:val="003B09E8"/>
    <w:rsid w:val="003B215E"/>
    <w:rsid w:val="003B39D9"/>
    <w:rsid w:val="003B419D"/>
    <w:rsid w:val="003B73F6"/>
    <w:rsid w:val="003B7699"/>
    <w:rsid w:val="003C13D3"/>
    <w:rsid w:val="003C797B"/>
    <w:rsid w:val="003D2D4A"/>
    <w:rsid w:val="003D55CF"/>
    <w:rsid w:val="003D60F5"/>
    <w:rsid w:val="003D6141"/>
    <w:rsid w:val="003D61B7"/>
    <w:rsid w:val="003E4C5C"/>
    <w:rsid w:val="003F159A"/>
    <w:rsid w:val="00401AC3"/>
    <w:rsid w:val="00402D9B"/>
    <w:rsid w:val="00402F99"/>
    <w:rsid w:val="004071D8"/>
    <w:rsid w:val="00411F27"/>
    <w:rsid w:val="0041220B"/>
    <w:rsid w:val="004139E8"/>
    <w:rsid w:val="00413A6C"/>
    <w:rsid w:val="0042193D"/>
    <w:rsid w:val="00421BE3"/>
    <w:rsid w:val="00422EF4"/>
    <w:rsid w:val="00440AC1"/>
    <w:rsid w:val="00443EC2"/>
    <w:rsid w:val="00443FB9"/>
    <w:rsid w:val="0045450A"/>
    <w:rsid w:val="004575E9"/>
    <w:rsid w:val="0046089A"/>
    <w:rsid w:val="0046399A"/>
    <w:rsid w:val="004641EF"/>
    <w:rsid w:val="00465A4A"/>
    <w:rsid w:val="00465A94"/>
    <w:rsid w:val="00473475"/>
    <w:rsid w:val="00475DD4"/>
    <w:rsid w:val="0047739B"/>
    <w:rsid w:val="00481DF9"/>
    <w:rsid w:val="00482A5F"/>
    <w:rsid w:val="00483B38"/>
    <w:rsid w:val="004840BD"/>
    <w:rsid w:val="00484A6F"/>
    <w:rsid w:val="00485223"/>
    <w:rsid w:val="00486FB4"/>
    <w:rsid w:val="00487241"/>
    <w:rsid w:val="00487F4A"/>
    <w:rsid w:val="00496046"/>
    <w:rsid w:val="004960B7"/>
    <w:rsid w:val="00496419"/>
    <w:rsid w:val="004A15FF"/>
    <w:rsid w:val="004A2A29"/>
    <w:rsid w:val="004A66C7"/>
    <w:rsid w:val="004A6F07"/>
    <w:rsid w:val="004B5132"/>
    <w:rsid w:val="004C636B"/>
    <w:rsid w:val="004D0381"/>
    <w:rsid w:val="004D226E"/>
    <w:rsid w:val="004D3ED8"/>
    <w:rsid w:val="004D6375"/>
    <w:rsid w:val="004D6540"/>
    <w:rsid w:val="004D6F66"/>
    <w:rsid w:val="004D7D75"/>
    <w:rsid w:val="004E12B5"/>
    <w:rsid w:val="004E321C"/>
    <w:rsid w:val="004E42C9"/>
    <w:rsid w:val="004E5260"/>
    <w:rsid w:val="004E602A"/>
    <w:rsid w:val="004E7771"/>
    <w:rsid w:val="004F1EFC"/>
    <w:rsid w:val="004F3FF6"/>
    <w:rsid w:val="004F4C50"/>
    <w:rsid w:val="004F601E"/>
    <w:rsid w:val="004F6233"/>
    <w:rsid w:val="0050468C"/>
    <w:rsid w:val="0050773C"/>
    <w:rsid w:val="00507C30"/>
    <w:rsid w:val="005102D3"/>
    <w:rsid w:val="00510363"/>
    <w:rsid w:val="00510587"/>
    <w:rsid w:val="00510786"/>
    <w:rsid w:val="005115DC"/>
    <w:rsid w:val="00520C40"/>
    <w:rsid w:val="00523CD9"/>
    <w:rsid w:val="00531C7D"/>
    <w:rsid w:val="00534FA6"/>
    <w:rsid w:val="00536797"/>
    <w:rsid w:val="00546219"/>
    <w:rsid w:val="005513CD"/>
    <w:rsid w:val="00551546"/>
    <w:rsid w:val="0055177A"/>
    <w:rsid w:val="00553B67"/>
    <w:rsid w:val="005560F9"/>
    <w:rsid w:val="00560DBF"/>
    <w:rsid w:val="005634B2"/>
    <w:rsid w:val="00570CA1"/>
    <w:rsid w:val="00574BCC"/>
    <w:rsid w:val="0057667A"/>
    <w:rsid w:val="00581BA7"/>
    <w:rsid w:val="00587194"/>
    <w:rsid w:val="00590CAA"/>
    <w:rsid w:val="0059334D"/>
    <w:rsid w:val="00593994"/>
    <w:rsid w:val="00595B77"/>
    <w:rsid w:val="00597207"/>
    <w:rsid w:val="005A21A1"/>
    <w:rsid w:val="005A619A"/>
    <w:rsid w:val="005B1F9D"/>
    <w:rsid w:val="005B248D"/>
    <w:rsid w:val="005B3707"/>
    <w:rsid w:val="005B5E87"/>
    <w:rsid w:val="005C1163"/>
    <w:rsid w:val="005C41A9"/>
    <w:rsid w:val="005C4FAC"/>
    <w:rsid w:val="005C68D0"/>
    <w:rsid w:val="005D0368"/>
    <w:rsid w:val="005D2CC5"/>
    <w:rsid w:val="005D2FFB"/>
    <w:rsid w:val="005D6140"/>
    <w:rsid w:val="005D638C"/>
    <w:rsid w:val="005E5705"/>
    <w:rsid w:val="005E5FF1"/>
    <w:rsid w:val="005E67C7"/>
    <w:rsid w:val="005F0802"/>
    <w:rsid w:val="005F2291"/>
    <w:rsid w:val="005F2397"/>
    <w:rsid w:val="005F65F4"/>
    <w:rsid w:val="005F6D25"/>
    <w:rsid w:val="006002DC"/>
    <w:rsid w:val="006007E1"/>
    <w:rsid w:val="00605D38"/>
    <w:rsid w:val="00607918"/>
    <w:rsid w:val="0061185E"/>
    <w:rsid w:val="00613260"/>
    <w:rsid w:val="0061343E"/>
    <w:rsid w:val="0062015F"/>
    <w:rsid w:val="00620B61"/>
    <w:rsid w:val="006215B0"/>
    <w:rsid w:val="00621874"/>
    <w:rsid w:val="00624394"/>
    <w:rsid w:val="00625FC9"/>
    <w:rsid w:val="00632ED2"/>
    <w:rsid w:val="00633377"/>
    <w:rsid w:val="00637729"/>
    <w:rsid w:val="00644B70"/>
    <w:rsid w:val="00644ED4"/>
    <w:rsid w:val="00645F17"/>
    <w:rsid w:val="006470A3"/>
    <w:rsid w:val="006537AF"/>
    <w:rsid w:val="00657234"/>
    <w:rsid w:val="00657A52"/>
    <w:rsid w:val="00661189"/>
    <w:rsid w:val="00662672"/>
    <w:rsid w:val="00664F65"/>
    <w:rsid w:val="00666E48"/>
    <w:rsid w:val="0066738F"/>
    <w:rsid w:val="006721BA"/>
    <w:rsid w:val="00677C5B"/>
    <w:rsid w:val="00677C8C"/>
    <w:rsid w:val="0068295D"/>
    <w:rsid w:val="006832BF"/>
    <w:rsid w:val="00694C26"/>
    <w:rsid w:val="006A02C1"/>
    <w:rsid w:val="006A189A"/>
    <w:rsid w:val="006A1DBF"/>
    <w:rsid w:val="006A7CD6"/>
    <w:rsid w:val="006B3CD1"/>
    <w:rsid w:val="006B3D20"/>
    <w:rsid w:val="006B53DA"/>
    <w:rsid w:val="006B5DAD"/>
    <w:rsid w:val="006B7ED6"/>
    <w:rsid w:val="006C5601"/>
    <w:rsid w:val="006C6E75"/>
    <w:rsid w:val="006C7EFB"/>
    <w:rsid w:val="006D0BDF"/>
    <w:rsid w:val="006D5045"/>
    <w:rsid w:val="006D7A0E"/>
    <w:rsid w:val="006E1AE1"/>
    <w:rsid w:val="006F0D5F"/>
    <w:rsid w:val="006F355A"/>
    <w:rsid w:val="006F5BBD"/>
    <w:rsid w:val="006F7869"/>
    <w:rsid w:val="007003EF"/>
    <w:rsid w:val="007048D5"/>
    <w:rsid w:val="00705585"/>
    <w:rsid w:val="00710D9B"/>
    <w:rsid w:val="00711C28"/>
    <w:rsid w:val="007120C5"/>
    <w:rsid w:val="00713FFF"/>
    <w:rsid w:val="00717E26"/>
    <w:rsid w:val="00723359"/>
    <w:rsid w:val="00723709"/>
    <w:rsid w:val="00725E14"/>
    <w:rsid w:val="007277BF"/>
    <w:rsid w:val="00737090"/>
    <w:rsid w:val="00737530"/>
    <w:rsid w:val="00740539"/>
    <w:rsid w:val="00743E27"/>
    <w:rsid w:val="00746E2D"/>
    <w:rsid w:val="0074709A"/>
    <w:rsid w:val="007518CD"/>
    <w:rsid w:val="0075521E"/>
    <w:rsid w:val="00756017"/>
    <w:rsid w:val="00757ACC"/>
    <w:rsid w:val="00761502"/>
    <w:rsid w:val="0076401B"/>
    <w:rsid w:val="007732C0"/>
    <w:rsid w:val="0077513A"/>
    <w:rsid w:val="00790283"/>
    <w:rsid w:val="007914A7"/>
    <w:rsid w:val="007972DD"/>
    <w:rsid w:val="00797B09"/>
    <w:rsid w:val="007A68A1"/>
    <w:rsid w:val="007A703A"/>
    <w:rsid w:val="007A71A7"/>
    <w:rsid w:val="007A7AA1"/>
    <w:rsid w:val="007A7B1A"/>
    <w:rsid w:val="007B442E"/>
    <w:rsid w:val="007B65B0"/>
    <w:rsid w:val="007C1292"/>
    <w:rsid w:val="007C2779"/>
    <w:rsid w:val="007C36B8"/>
    <w:rsid w:val="007C3C08"/>
    <w:rsid w:val="007C6238"/>
    <w:rsid w:val="007C76F9"/>
    <w:rsid w:val="007D0FB8"/>
    <w:rsid w:val="007D2019"/>
    <w:rsid w:val="007D6967"/>
    <w:rsid w:val="007D7975"/>
    <w:rsid w:val="007E0EE4"/>
    <w:rsid w:val="007E4ECE"/>
    <w:rsid w:val="007E4F33"/>
    <w:rsid w:val="007F11AF"/>
    <w:rsid w:val="007F2857"/>
    <w:rsid w:val="007F4DAF"/>
    <w:rsid w:val="007F53EB"/>
    <w:rsid w:val="007F7209"/>
    <w:rsid w:val="00801602"/>
    <w:rsid w:val="00802100"/>
    <w:rsid w:val="00803C80"/>
    <w:rsid w:val="0080539A"/>
    <w:rsid w:val="00807B67"/>
    <w:rsid w:val="008109CC"/>
    <w:rsid w:val="008148C3"/>
    <w:rsid w:val="008161C4"/>
    <w:rsid w:val="008179BF"/>
    <w:rsid w:val="008204C5"/>
    <w:rsid w:val="00821A69"/>
    <w:rsid w:val="008245CD"/>
    <w:rsid w:val="00827CC2"/>
    <w:rsid w:val="00831DE8"/>
    <w:rsid w:val="00836524"/>
    <w:rsid w:val="00836CAD"/>
    <w:rsid w:val="0083737B"/>
    <w:rsid w:val="00837BA0"/>
    <w:rsid w:val="008412E4"/>
    <w:rsid w:val="0084243A"/>
    <w:rsid w:val="008435C0"/>
    <w:rsid w:val="008442F4"/>
    <w:rsid w:val="008452E7"/>
    <w:rsid w:val="00846FB5"/>
    <w:rsid w:val="0085070F"/>
    <w:rsid w:val="00852C0A"/>
    <w:rsid w:val="00861B50"/>
    <w:rsid w:val="00865F8B"/>
    <w:rsid w:val="00870987"/>
    <w:rsid w:val="008731A4"/>
    <w:rsid w:val="00876BE5"/>
    <w:rsid w:val="008806D6"/>
    <w:rsid w:val="008863ED"/>
    <w:rsid w:val="00892CE9"/>
    <w:rsid w:val="00893F3A"/>
    <w:rsid w:val="00895EBC"/>
    <w:rsid w:val="008A08DD"/>
    <w:rsid w:val="008A0C56"/>
    <w:rsid w:val="008A2526"/>
    <w:rsid w:val="008A5F1C"/>
    <w:rsid w:val="008A65ED"/>
    <w:rsid w:val="008A6FAC"/>
    <w:rsid w:val="008A77BF"/>
    <w:rsid w:val="008A7DC3"/>
    <w:rsid w:val="008B60DA"/>
    <w:rsid w:val="008C065B"/>
    <w:rsid w:val="008C30CF"/>
    <w:rsid w:val="008D009F"/>
    <w:rsid w:val="008D31B8"/>
    <w:rsid w:val="008D6F56"/>
    <w:rsid w:val="008E0168"/>
    <w:rsid w:val="008E21CA"/>
    <w:rsid w:val="008E3B15"/>
    <w:rsid w:val="008E3C2B"/>
    <w:rsid w:val="008F0533"/>
    <w:rsid w:val="008F1632"/>
    <w:rsid w:val="008F25AD"/>
    <w:rsid w:val="008F3949"/>
    <w:rsid w:val="008F4014"/>
    <w:rsid w:val="008F599B"/>
    <w:rsid w:val="009023C5"/>
    <w:rsid w:val="009070B4"/>
    <w:rsid w:val="00911A15"/>
    <w:rsid w:val="00913F82"/>
    <w:rsid w:val="009164C2"/>
    <w:rsid w:val="00916531"/>
    <w:rsid w:val="00920210"/>
    <w:rsid w:val="00921662"/>
    <w:rsid w:val="00924CE4"/>
    <w:rsid w:val="009258AA"/>
    <w:rsid w:val="0093152E"/>
    <w:rsid w:val="00931750"/>
    <w:rsid w:val="009331DF"/>
    <w:rsid w:val="009333DD"/>
    <w:rsid w:val="00934DD3"/>
    <w:rsid w:val="00934E70"/>
    <w:rsid w:val="0093677E"/>
    <w:rsid w:val="00937DDC"/>
    <w:rsid w:val="00940995"/>
    <w:rsid w:val="00941560"/>
    <w:rsid w:val="00943C07"/>
    <w:rsid w:val="00946CDD"/>
    <w:rsid w:val="00947131"/>
    <w:rsid w:val="00947167"/>
    <w:rsid w:val="00947E15"/>
    <w:rsid w:val="0095460A"/>
    <w:rsid w:val="00956B3F"/>
    <w:rsid w:val="0095785C"/>
    <w:rsid w:val="00962E93"/>
    <w:rsid w:val="00965F30"/>
    <w:rsid w:val="009773F4"/>
    <w:rsid w:val="00977C5D"/>
    <w:rsid w:val="0098351B"/>
    <w:rsid w:val="00984558"/>
    <w:rsid w:val="00984C65"/>
    <w:rsid w:val="0098560E"/>
    <w:rsid w:val="00985697"/>
    <w:rsid w:val="009867C8"/>
    <w:rsid w:val="00994092"/>
    <w:rsid w:val="0099495F"/>
    <w:rsid w:val="009953CD"/>
    <w:rsid w:val="0099563F"/>
    <w:rsid w:val="009974A7"/>
    <w:rsid w:val="009A0B4B"/>
    <w:rsid w:val="009A6E8F"/>
    <w:rsid w:val="009B37D6"/>
    <w:rsid w:val="009B6896"/>
    <w:rsid w:val="009C58FB"/>
    <w:rsid w:val="009C5A67"/>
    <w:rsid w:val="009D06AA"/>
    <w:rsid w:val="009D19D3"/>
    <w:rsid w:val="009D21EC"/>
    <w:rsid w:val="009D23FB"/>
    <w:rsid w:val="009D5AFF"/>
    <w:rsid w:val="009D5C33"/>
    <w:rsid w:val="009E5247"/>
    <w:rsid w:val="009E7D7B"/>
    <w:rsid w:val="009F5C42"/>
    <w:rsid w:val="00A00CFA"/>
    <w:rsid w:val="00A06C58"/>
    <w:rsid w:val="00A12B9F"/>
    <w:rsid w:val="00A14B58"/>
    <w:rsid w:val="00A15389"/>
    <w:rsid w:val="00A20AFA"/>
    <w:rsid w:val="00A222D0"/>
    <w:rsid w:val="00A231D4"/>
    <w:rsid w:val="00A2354B"/>
    <w:rsid w:val="00A23FA4"/>
    <w:rsid w:val="00A2552A"/>
    <w:rsid w:val="00A27C11"/>
    <w:rsid w:val="00A40145"/>
    <w:rsid w:val="00A40962"/>
    <w:rsid w:val="00A426B3"/>
    <w:rsid w:val="00A428BB"/>
    <w:rsid w:val="00A45488"/>
    <w:rsid w:val="00A55196"/>
    <w:rsid w:val="00A60798"/>
    <w:rsid w:val="00A62BF3"/>
    <w:rsid w:val="00A632EA"/>
    <w:rsid w:val="00A65149"/>
    <w:rsid w:val="00A75170"/>
    <w:rsid w:val="00A8147D"/>
    <w:rsid w:val="00A83EF6"/>
    <w:rsid w:val="00A858DC"/>
    <w:rsid w:val="00A87D29"/>
    <w:rsid w:val="00A87DE0"/>
    <w:rsid w:val="00A9367E"/>
    <w:rsid w:val="00A959E4"/>
    <w:rsid w:val="00A9659E"/>
    <w:rsid w:val="00AA2293"/>
    <w:rsid w:val="00AB2726"/>
    <w:rsid w:val="00AB3C76"/>
    <w:rsid w:val="00AB4F3A"/>
    <w:rsid w:val="00AB53E1"/>
    <w:rsid w:val="00AB599D"/>
    <w:rsid w:val="00AB7664"/>
    <w:rsid w:val="00AC0CE5"/>
    <w:rsid w:val="00AC0F05"/>
    <w:rsid w:val="00AC4D0F"/>
    <w:rsid w:val="00AC69ED"/>
    <w:rsid w:val="00AC713D"/>
    <w:rsid w:val="00AD39FB"/>
    <w:rsid w:val="00AD4563"/>
    <w:rsid w:val="00AD4720"/>
    <w:rsid w:val="00AE22FE"/>
    <w:rsid w:val="00AE32CF"/>
    <w:rsid w:val="00AE393D"/>
    <w:rsid w:val="00AE411E"/>
    <w:rsid w:val="00AE4A66"/>
    <w:rsid w:val="00AE64EF"/>
    <w:rsid w:val="00AE67F8"/>
    <w:rsid w:val="00AE7D0B"/>
    <w:rsid w:val="00AF00ED"/>
    <w:rsid w:val="00AF0E05"/>
    <w:rsid w:val="00AF6347"/>
    <w:rsid w:val="00B00BB0"/>
    <w:rsid w:val="00B00CE2"/>
    <w:rsid w:val="00B01AE4"/>
    <w:rsid w:val="00B02577"/>
    <w:rsid w:val="00B04EA4"/>
    <w:rsid w:val="00B05766"/>
    <w:rsid w:val="00B10ADA"/>
    <w:rsid w:val="00B10F4B"/>
    <w:rsid w:val="00B128E1"/>
    <w:rsid w:val="00B12AFF"/>
    <w:rsid w:val="00B14CEF"/>
    <w:rsid w:val="00B23FD5"/>
    <w:rsid w:val="00B24896"/>
    <w:rsid w:val="00B2675D"/>
    <w:rsid w:val="00B313D2"/>
    <w:rsid w:val="00B32CE2"/>
    <w:rsid w:val="00B34A44"/>
    <w:rsid w:val="00B37314"/>
    <w:rsid w:val="00B37764"/>
    <w:rsid w:val="00B40166"/>
    <w:rsid w:val="00B4183A"/>
    <w:rsid w:val="00B52DD9"/>
    <w:rsid w:val="00B52FAE"/>
    <w:rsid w:val="00B53729"/>
    <w:rsid w:val="00B545B7"/>
    <w:rsid w:val="00B56E66"/>
    <w:rsid w:val="00B665AE"/>
    <w:rsid w:val="00B6669D"/>
    <w:rsid w:val="00B67068"/>
    <w:rsid w:val="00B6719A"/>
    <w:rsid w:val="00B6736D"/>
    <w:rsid w:val="00B67F3C"/>
    <w:rsid w:val="00B73CF2"/>
    <w:rsid w:val="00B80314"/>
    <w:rsid w:val="00B86633"/>
    <w:rsid w:val="00B93A61"/>
    <w:rsid w:val="00B958E2"/>
    <w:rsid w:val="00BA1FD9"/>
    <w:rsid w:val="00BA4544"/>
    <w:rsid w:val="00BB2FD5"/>
    <w:rsid w:val="00BB3F77"/>
    <w:rsid w:val="00BB631E"/>
    <w:rsid w:val="00BC03A8"/>
    <w:rsid w:val="00BC349E"/>
    <w:rsid w:val="00BC6FAA"/>
    <w:rsid w:val="00BD2EFA"/>
    <w:rsid w:val="00BD65F8"/>
    <w:rsid w:val="00BE13A4"/>
    <w:rsid w:val="00BE4F2F"/>
    <w:rsid w:val="00BE6D2C"/>
    <w:rsid w:val="00BE75F3"/>
    <w:rsid w:val="00BF12DE"/>
    <w:rsid w:val="00BF4927"/>
    <w:rsid w:val="00BF4A7B"/>
    <w:rsid w:val="00C00D82"/>
    <w:rsid w:val="00C013B9"/>
    <w:rsid w:val="00C10EB7"/>
    <w:rsid w:val="00C13AB3"/>
    <w:rsid w:val="00C15E42"/>
    <w:rsid w:val="00C16CE9"/>
    <w:rsid w:val="00C273C8"/>
    <w:rsid w:val="00C31642"/>
    <w:rsid w:val="00C636AA"/>
    <w:rsid w:val="00C67349"/>
    <w:rsid w:val="00C701BB"/>
    <w:rsid w:val="00C70CAB"/>
    <w:rsid w:val="00C72DC8"/>
    <w:rsid w:val="00C73598"/>
    <w:rsid w:val="00C7529D"/>
    <w:rsid w:val="00C772C1"/>
    <w:rsid w:val="00C83F06"/>
    <w:rsid w:val="00C87953"/>
    <w:rsid w:val="00C960AE"/>
    <w:rsid w:val="00CA16E4"/>
    <w:rsid w:val="00CA633B"/>
    <w:rsid w:val="00CA7203"/>
    <w:rsid w:val="00CB09FB"/>
    <w:rsid w:val="00CB3F43"/>
    <w:rsid w:val="00CB5024"/>
    <w:rsid w:val="00CB50DE"/>
    <w:rsid w:val="00CB61D1"/>
    <w:rsid w:val="00CB6ED9"/>
    <w:rsid w:val="00CC0B7F"/>
    <w:rsid w:val="00CC211E"/>
    <w:rsid w:val="00CC6D7E"/>
    <w:rsid w:val="00CD0B19"/>
    <w:rsid w:val="00CE07DD"/>
    <w:rsid w:val="00CE1720"/>
    <w:rsid w:val="00CE2840"/>
    <w:rsid w:val="00CE4EF8"/>
    <w:rsid w:val="00CF0831"/>
    <w:rsid w:val="00CF2B7F"/>
    <w:rsid w:val="00CF2E2C"/>
    <w:rsid w:val="00CF5072"/>
    <w:rsid w:val="00D153B8"/>
    <w:rsid w:val="00D1651F"/>
    <w:rsid w:val="00D20ED5"/>
    <w:rsid w:val="00D21272"/>
    <w:rsid w:val="00D21EE5"/>
    <w:rsid w:val="00D2422A"/>
    <w:rsid w:val="00D25A57"/>
    <w:rsid w:val="00D26E35"/>
    <w:rsid w:val="00D33EDE"/>
    <w:rsid w:val="00D34DC7"/>
    <w:rsid w:val="00D36C31"/>
    <w:rsid w:val="00D376CD"/>
    <w:rsid w:val="00D40FF8"/>
    <w:rsid w:val="00D41BC3"/>
    <w:rsid w:val="00D46A94"/>
    <w:rsid w:val="00D46BEC"/>
    <w:rsid w:val="00D51BA3"/>
    <w:rsid w:val="00D558BA"/>
    <w:rsid w:val="00D653B9"/>
    <w:rsid w:val="00D67CDF"/>
    <w:rsid w:val="00D71983"/>
    <w:rsid w:val="00D728CD"/>
    <w:rsid w:val="00D73FE3"/>
    <w:rsid w:val="00D8126C"/>
    <w:rsid w:val="00D82346"/>
    <w:rsid w:val="00D83A2B"/>
    <w:rsid w:val="00D8472E"/>
    <w:rsid w:val="00D85414"/>
    <w:rsid w:val="00D93055"/>
    <w:rsid w:val="00D93182"/>
    <w:rsid w:val="00D959C7"/>
    <w:rsid w:val="00D97F80"/>
    <w:rsid w:val="00DA2AF5"/>
    <w:rsid w:val="00DA584E"/>
    <w:rsid w:val="00DA67BB"/>
    <w:rsid w:val="00DA6E7C"/>
    <w:rsid w:val="00DB03E3"/>
    <w:rsid w:val="00DB3613"/>
    <w:rsid w:val="00DB42FB"/>
    <w:rsid w:val="00DB47F2"/>
    <w:rsid w:val="00DB7002"/>
    <w:rsid w:val="00DC0701"/>
    <w:rsid w:val="00DC3D56"/>
    <w:rsid w:val="00DC5F83"/>
    <w:rsid w:val="00DC611B"/>
    <w:rsid w:val="00DC6FEB"/>
    <w:rsid w:val="00DC7557"/>
    <w:rsid w:val="00DC785E"/>
    <w:rsid w:val="00DC7F6B"/>
    <w:rsid w:val="00DD1F3E"/>
    <w:rsid w:val="00DD21C9"/>
    <w:rsid w:val="00DD2685"/>
    <w:rsid w:val="00DD61F5"/>
    <w:rsid w:val="00DD78FE"/>
    <w:rsid w:val="00DE06B2"/>
    <w:rsid w:val="00DE59C1"/>
    <w:rsid w:val="00DE7473"/>
    <w:rsid w:val="00DE7FAE"/>
    <w:rsid w:val="00E01674"/>
    <w:rsid w:val="00E025D1"/>
    <w:rsid w:val="00E03E9D"/>
    <w:rsid w:val="00E06286"/>
    <w:rsid w:val="00E11BB0"/>
    <w:rsid w:val="00E1265C"/>
    <w:rsid w:val="00E1369C"/>
    <w:rsid w:val="00E15778"/>
    <w:rsid w:val="00E17F17"/>
    <w:rsid w:val="00E20387"/>
    <w:rsid w:val="00E219D1"/>
    <w:rsid w:val="00E223A1"/>
    <w:rsid w:val="00E2385F"/>
    <w:rsid w:val="00E25D96"/>
    <w:rsid w:val="00E26860"/>
    <w:rsid w:val="00E309C0"/>
    <w:rsid w:val="00E3293E"/>
    <w:rsid w:val="00E340B0"/>
    <w:rsid w:val="00E441CC"/>
    <w:rsid w:val="00E446B1"/>
    <w:rsid w:val="00E50006"/>
    <w:rsid w:val="00E50AF5"/>
    <w:rsid w:val="00E525C2"/>
    <w:rsid w:val="00E5260E"/>
    <w:rsid w:val="00E52CD1"/>
    <w:rsid w:val="00E55AF3"/>
    <w:rsid w:val="00E578FA"/>
    <w:rsid w:val="00E57BEA"/>
    <w:rsid w:val="00E57FC5"/>
    <w:rsid w:val="00E6764F"/>
    <w:rsid w:val="00E70759"/>
    <w:rsid w:val="00E726E2"/>
    <w:rsid w:val="00E753F1"/>
    <w:rsid w:val="00E809D2"/>
    <w:rsid w:val="00E81BE4"/>
    <w:rsid w:val="00E82B66"/>
    <w:rsid w:val="00E8460F"/>
    <w:rsid w:val="00E93851"/>
    <w:rsid w:val="00E94033"/>
    <w:rsid w:val="00E968A8"/>
    <w:rsid w:val="00EA0627"/>
    <w:rsid w:val="00EA1BF7"/>
    <w:rsid w:val="00EA1D6E"/>
    <w:rsid w:val="00EA47B1"/>
    <w:rsid w:val="00EB5BA1"/>
    <w:rsid w:val="00EB7D56"/>
    <w:rsid w:val="00EC27C7"/>
    <w:rsid w:val="00EC4800"/>
    <w:rsid w:val="00EC587A"/>
    <w:rsid w:val="00EC5F91"/>
    <w:rsid w:val="00EC5FCF"/>
    <w:rsid w:val="00ED0AD0"/>
    <w:rsid w:val="00ED194A"/>
    <w:rsid w:val="00ED5430"/>
    <w:rsid w:val="00ED7729"/>
    <w:rsid w:val="00ED7DF1"/>
    <w:rsid w:val="00EE31C9"/>
    <w:rsid w:val="00EE31DB"/>
    <w:rsid w:val="00EE327B"/>
    <w:rsid w:val="00EE466E"/>
    <w:rsid w:val="00EF115D"/>
    <w:rsid w:val="00EF22E0"/>
    <w:rsid w:val="00EF4754"/>
    <w:rsid w:val="00EF671C"/>
    <w:rsid w:val="00EF6DC7"/>
    <w:rsid w:val="00F00405"/>
    <w:rsid w:val="00F03EB6"/>
    <w:rsid w:val="00F0611B"/>
    <w:rsid w:val="00F0655B"/>
    <w:rsid w:val="00F071DC"/>
    <w:rsid w:val="00F074D3"/>
    <w:rsid w:val="00F10F04"/>
    <w:rsid w:val="00F12AB3"/>
    <w:rsid w:val="00F13A09"/>
    <w:rsid w:val="00F14C7E"/>
    <w:rsid w:val="00F201F4"/>
    <w:rsid w:val="00F25E87"/>
    <w:rsid w:val="00F27925"/>
    <w:rsid w:val="00F347E9"/>
    <w:rsid w:val="00F34EF0"/>
    <w:rsid w:val="00F430C5"/>
    <w:rsid w:val="00F52F11"/>
    <w:rsid w:val="00F53CE4"/>
    <w:rsid w:val="00F53D30"/>
    <w:rsid w:val="00F56585"/>
    <w:rsid w:val="00F57E08"/>
    <w:rsid w:val="00F64E6B"/>
    <w:rsid w:val="00F66FFA"/>
    <w:rsid w:val="00F75FE7"/>
    <w:rsid w:val="00F77023"/>
    <w:rsid w:val="00F83181"/>
    <w:rsid w:val="00F84E1C"/>
    <w:rsid w:val="00F858B8"/>
    <w:rsid w:val="00F85F99"/>
    <w:rsid w:val="00F91416"/>
    <w:rsid w:val="00F9231F"/>
    <w:rsid w:val="00F93EFA"/>
    <w:rsid w:val="00F96132"/>
    <w:rsid w:val="00FA139F"/>
    <w:rsid w:val="00FA40BB"/>
    <w:rsid w:val="00FB20A5"/>
    <w:rsid w:val="00FB38FC"/>
    <w:rsid w:val="00FC184A"/>
    <w:rsid w:val="00FC2FB4"/>
    <w:rsid w:val="00FC3DD3"/>
    <w:rsid w:val="00FC64C4"/>
    <w:rsid w:val="00FC6C12"/>
    <w:rsid w:val="00FD66B3"/>
    <w:rsid w:val="00FD6735"/>
    <w:rsid w:val="00FE5165"/>
    <w:rsid w:val="00FF320A"/>
    <w:rsid w:val="00FF548D"/>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090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semiHidden/>
    <w:unhideWhenUsed/>
    <w:rsid w:val="00032AD6"/>
    <w:rPr>
      <w:sz w:val="20"/>
      <w:szCs w:val="20"/>
    </w:rPr>
  </w:style>
  <w:style w:type="character" w:customStyle="1" w:styleId="KommentartextZchn">
    <w:name w:val="Kommentartext Zchn"/>
    <w:basedOn w:val="Absatz-Standardschriftart"/>
    <w:link w:val="Kommentartext"/>
    <w:uiPriority w:val="99"/>
    <w:semiHidden/>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 w:type="character" w:styleId="BesuchterLink">
    <w:name w:val="FollowedHyperlink"/>
    <w:basedOn w:val="Absatz-Standardschriftart"/>
    <w:uiPriority w:val="99"/>
    <w:semiHidden/>
    <w:unhideWhenUsed/>
    <w:rsid w:val="001B17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308942479">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getzner.com/de/presse/individuelle-spritzgussbauteile-als-langlebige-vibrationsdaempfer" TargetMode="External"/><Relationship Id="rId5" Type="http://schemas.openxmlformats.org/officeDocument/2006/relationships/customXml" Target="../customXml/item5.xml"/><Relationship Id="rId10" Type="http://schemas.openxmlformats.org/officeDocument/2006/relationships/hyperlink" Target="www.getzner.com/sylocraft"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2.xml><?xml version="1.0" encoding="utf-8"?>
<ds:datastoreItem xmlns:ds="http://schemas.openxmlformats.org/officeDocument/2006/customXml" ds:itemID="{2AE9BE65-9370-4AA0-A0F8-B77A2A134045}">
  <ds:schemaRefs>
    <ds:schemaRef ds:uri="http://schemas.microsoft.com/sharepoint/events"/>
  </ds:schemaRefs>
</ds:datastoreItem>
</file>

<file path=customXml/itemProps3.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D75372-870C-4421-A3C2-42B33A2B98C0}">
  <ds:schemaRef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schemas.microsoft.com/office/2006/metadata/properties"/>
    <ds:schemaRef ds:uri="7c28c40a-2d1c-4f6a-bd47-f685fdaedb83"/>
    <ds:schemaRef ds:uri="http://www.w3.org/XML/1998/namespace"/>
    <ds:schemaRef ds:uri="http://purl.org/dc/dcmitype/"/>
  </ds:schemaRefs>
</ds:datastoreItem>
</file>

<file path=customXml/itemProps5.xml><?xml version="1.0" encoding="utf-8"?>
<ds:datastoreItem xmlns:ds="http://schemas.openxmlformats.org/officeDocument/2006/customXml" ds:itemID="{A0CF71EB-11C2-4F1B-A225-95C14A6D4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735</Words>
  <Characters>4632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Hagspiel Katharina</cp:lastModifiedBy>
  <cp:revision>5</cp:revision>
  <cp:lastPrinted>2021-10-11T13:01:00Z</cp:lastPrinted>
  <dcterms:created xsi:type="dcterms:W3CDTF">2021-11-17T10:08:00Z</dcterms:created>
  <dcterms:modified xsi:type="dcterms:W3CDTF">2021-11-30T11:06:00Z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